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25" w:rsidRDefault="00531A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31A25" w:rsidRDefault="00531A25">
      <w:pPr>
        <w:pStyle w:val="ConsPlusNormal"/>
        <w:jc w:val="both"/>
        <w:outlineLvl w:val="0"/>
      </w:pPr>
    </w:p>
    <w:p w:rsidR="00531A25" w:rsidRDefault="00531A25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531A25" w:rsidRDefault="00531A25">
      <w:pPr>
        <w:pStyle w:val="ConsPlusTitle"/>
        <w:jc w:val="center"/>
      </w:pPr>
    </w:p>
    <w:p w:rsidR="00531A25" w:rsidRDefault="00531A25">
      <w:pPr>
        <w:pStyle w:val="ConsPlusTitle"/>
        <w:jc w:val="center"/>
      </w:pPr>
      <w:r>
        <w:t>ПОСТАНОВЛЕНИЕ</w:t>
      </w:r>
    </w:p>
    <w:p w:rsidR="00531A25" w:rsidRDefault="00531A25">
      <w:pPr>
        <w:pStyle w:val="ConsPlusTitle"/>
        <w:jc w:val="center"/>
      </w:pPr>
    </w:p>
    <w:p w:rsidR="00531A25" w:rsidRDefault="00531A25">
      <w:pPr>
        <w:pStyle w:val="ConsPlusTitle"/>
        <w:jc w:val="center"/>
      </w:pPr>
      <w:r>
        <w:t>от 30 мая 2016 г. N 136</w:t>
      </w:r>
    </w:p>
    <w:p w:rsidR="00531A25" w:rsidRDefault="00531A25">
      <w:pPr>
        <w:pStyle w:val="ConsPlusTitle"/>
        <w:jc w:val="center"/>
      </w:pPr>
    </w:p>
    <w:p w:rsidR="00531A25" w:rsidRDefault="00531A25">
      <w:pPr>
        <w:pStyle w:val="ConsPlusTitle"/>
        <w:jc w:val="center"/>
      </w:pPr>
      <w:r>
        <w:t>О СООБЩЕНИИ ДЕПУТАТОМ АЛТАЙСКОГО КРАЕВОГО</w:t>
      </w:r>
    </w:p>
    <w:p w:rsidR="00531A25" w:rsidRDefault="00531A25">
      <w:pPr>
        <w:pStyle w:val="ConsPlusTitle"/>
        <w:jc w:val="center"/>
      </w:pPr>
      <w:r>
        <w:t>ЗАКОНОДАТЕЛЬНОГО СОБРАНИЯ О ВОЗНИКНОВЕНИИ ЛИЧНОЙ</w:t>
      </w:r>
    </w:p>
    <w:p w:rsidR="00531A25" w:rsidRDefault="00531A25">
      <w:pPr>
        <w:pStyle w:val="ConsPlusTitle"/>
        <w:jc w:val="center"/>
      </w:pPr>
      <w:r>
        <w:t>ЗАИНТЕРЕСОВАННОСТИ ПРИ ОСУЩЕСТВЛЕНИИ ПОЛНОМОЧИЙ, КОТОРАЯ</w:t>
      </w:r>
    </w:p>
    <w:p w:rsidR="00531A25" w:rsidRDefault="00531A25">
      <w:pPr>
        <w:pStyle w:val="ConsPlusTitle"/>
        <w:jc w:val="center"/>
      </w:pPr>
      <w:r>
        <w:t>ПРИВОДИТ ИЛИ МОЖЕТ ПРИВЕСТИ К КОНФЛИКТУ ИНТЕРЕСОВ</w:t>
      </w:r>
    </w:p>
    <w:p w:rsidR="00531A25" w:rsidRDefault="00531A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1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25" w:rsidRDefault="00531A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25" w:rsidRDefault="00531A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20.12.2016 </w:t>
            </w:r>
            <w:hyperlink r:id="rId5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27.12.2017 </w:t>
            </w:r>
            <w:hyperlink r:id="rId6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31.10.2018 </w:t>
            </w:r>
            <w:hyperlink r:id="rId7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,</w:t>
            </w:r>
          </w:p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8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30.05.2022 </w:t>
            </w:r>
            <w:hyperlink r:id="rId9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12.12.2024 </w:t>
            </w:r>
            <w:hyperlink r:id="rId10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25" w:rsidRDefault="00531A25">
            <w:pPr>
              <w:pStyle w:val="ConsPlusNormal"/>
            </w:pPr>
          </w:p>
        </w:tc>
      </w:tr>
    </w:tbl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73</w:t>
        </w:r>
      </w:hyperlink>
      <w:r>
        <w:t xml:space="preserve"> Устава (Основного Закона) Алтайского края, </w:t>
      </w:r>
      <w:hyperlink r:id="rId12">
        <w:r>
          <w:rPr>
            <w:color w:val="0000FF"/>
          </w:rPr>
          <w:t>статьей 6</w:t>
        </w:r>
      </w:hyperlink>
      <w:r>
        <w:t xml:space="preserve"> закона Алтайского края "О статусе депутата Алтайского краевого Законодательного Собрания" Алтайское краевое Законодательное Собрание постановляет: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"О сообщении депутатом Алтайского краевого Законодательного Собрания о возникновении личной заинтересованности при осуществлении полномочий, которая приводит или может привести к конфликту интересов" (приложение 1).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1">
        <w:r>
          <w:rPr>
            <w:color w:val="0000FF"/>
          </w:rPr>
          <w:t>форму</w:t>
        </w:r>
      </w:hyperlink>
      <w:r>
        <w:t xml:space="preserve"> уведомления депутата Алтайского краевого Законодательного Собрания о возникновении личной заинтересованности при осуществлении полномочий, которая приводит или может привести к конфликту интересов (приложение 2).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right"/>
      </w:pPr>
      <w:r>
        <w:t>Председатель Алтайского краевого</w:t>
      </w:r>
    </w:p>
    <w:p w:rsidR="00531A25" w:rsidRDefault="00531A25">
      <w:pPr>
        <w:pStyle w:val="ConsPlusNormal"/>
        <w:jc w:val="right"/>
      </w:pPr>
      <w:r>
        <w:t>Законодательного Собрания</w:t>
      </w:r>
    </w:p>
    <w:p w:rsidR="00531A25" w:rsidRDefault="00531A25">
      <w:pPr>
        <w:pStyle w:val="ConsPlusNormal"/>
        <w:jc w:val="right"/>
      </w:pPr>
      <w:r>
        <w:t>И.И.ЛООР</w:t>
      </w: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right"/>
        <w:outlineLvl w:val="0"/>
      </w:pPr>
      <w:r>
        <w:t>Приложение 1</w:t>
      </w:r>
    </w:p>
    <w:p w:rsidR="00531A25" w:rsidRDefault="00531A25">
      <w:pPr>
        <w:pStyle w:val="ConsPlusNormal"/>
        <w:jc w:val="right"/>
      </w:pPr>
      <w:r>
        <w:t>к Постановлению</w:t>
      </w:r>
    </w:p>
    <w:p w:rsidR="00531A25" w:rsidRDefault="00531A25">
      <w:pPr>
        <w:pStyle w:val="ConsPlusNormal"/>
        <w:jc w:val="right"/>
      </w:pPr>
      <w:r>
        <w:t>Алтайского краевого</w:t>
      </w:r>
    </w:p>
    <w:p w:rsidR="00531A25" w:rsidRDefault="00531A25">
      <w:pPr>
        <w:pStyle w:val="ConsPlusNormal"/>
        <w:jc w:val="right"/>
      </w:pPr>
      <w:r>
        <w:t>Законодательного Собрания</w:t>
      </w:r>
    </w:p>
    <w:p w:rsidR="00531A25" w:rsidRDefault="00531A25">
      <w:pPr>
        <w:pStyle w:val="ConsPlusNormal"/>
        <w:jc w:val="right"/>
      </w:pPr>
      <w:r>
        <w:t>от 30 мая 2016 г. N 136</w:t>
      </w: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Title"/>
        <w:jc w:val="center"/>
      </w:pPr>
      <w:bookmarkStart w:id="0" w:name="P36"/>
      <w:bookmarkEnd w:id="0"/>
      <w:r>
        <w:t>ПОЛОЖЕНИЕ</w:t>
      </w:r>
    </w:p>
    <w:p w:rsidR="00531A25" w:rsidRDefault="00531A25">
      <w:pPr>
        <w:pStyle w:val="ConsPlusTitle"/>
        <w:jc w:val="center"/>
      </w:pPr>
      <w:r>
        <w:t>О СООБЩЕНИИ ДЕПУТАТОМ АЛТАЙСКОГО КРАЕВОГО ЗАКОНОДАТЕЛЬНОГО</w:t>
      </w:r>
    </w:p>
    <w:p w:rsidR="00531A25" w:rsidRDefault="00531A25">
      <w:pPr>
        <w:pStyle w:val="ConsPlusTitle"/>
        <w:jc w:val="center"/>
      </w:pPr>
      <w:r>
        <w:t>СОБРАНИЯ О ВОЗНИКНОВЕНИИ ЛИЧНОЙ ЗАИНТЕРЕСОВАННОСТИ</w:t>
      </w:r>
    </w:p>
    <w:p w:rsidR="00531A25" w:rsidRDefault="00531A25">
      <w:pPr>
        <w:pStyle w:val="ConsPlusTitle"/>
        <w:jc w:val="center"/>
      </w:pPr>
      <w:r>
        <w:t>ПРИ ОСУЩЕСТВЛЕНИИ ПОЛНОМОЧИЙ,</w:t>
      </w:r>
    </w:p>
    <w:p w:rsidR="00531A25" w:rsidRDefault="00531A25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531A25" w:rsidRDefault="00531A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1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25" w:rsidRDefault="00531A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25" w:rsidRDefault="00531A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20.12.2016 </w:t>
            </w:r>
            <w:hyperlink r:id="rId13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27.12.2017 </w:t>
            </w:r>
            <w:hyperlink r:id="rId14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31.10.2018 </w:t>
            </w:r>
            <w:hyperlink r:id="rId15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,</w:t>
            </w:r>
          </w:p>
          <w:p w:rsidR="00531A25" w:rsidRDefault="00531A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6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30.05.2022 </w:t>
            </w:r>
            <w:hyperlink r:id="rId17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12.12.2024 </w:t>
            </w:r>
            <w:hyperlink r:id="rId18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25" w:rsidRDefault="00531A25">
            <w:pPr>
              <w:pStyle w:val="ConsPlusNormal"/>
            </w:pPr>
          </w:p>
        </w:tc>
      </w:tr>
    </w:tbl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ind w:firstLine="540"/>
        <w:jc w:val="both"/>
      </w:pPr>
      <w:r>
        <w:t>1. Настоящее Положение определяет основания и порядок сообщения депутатом Алтайского краевого Законодательного Собрания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 xml:space="preserve">2. Для целей настоящего Положения используются понятия "личная заинтересованность" и "конфликт интересов" в значениях, определенных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:rsidR="00531A25" w:rsidRDefault="00531A25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Основаниями для сообщения депутатом о возникновении личной заинтересованности при осуществлении полномочий, которая приводит или может привести к конфликту интересов (далее - личная заинтересованность), являются следующие случаи: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1) депутат осуществляет полномочия, в том числе принимает кадровые решения, в отношении лиц, состоящих с ним в близком родстве или свойстве, и (или) иных лиц, с которыми связана его личная заинтересованность;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2) депутат осуществляет полномочия в отношении граждан и организаций, с которыми он, лица, состоящие с ним в близком родстве или свойстве, и (или) иные лица, с которыми связана его личная заинтересованность, имеют взаимные обязательства имущественного или финансового характера;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3) иные случаи, при которых личная заинтересованность (прямая или косвенная) депутата влияет или может повлиять на надлежащее объективное и беспристрастное осуществление им полномочий.</w:t>
      </w:r>
    </w:p>
    <w:p w:rsidR="00531A25" w:rsidRDefault="00531A25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4. В случае, указанном в </w:t>
      </w:r>
      <w:hyperlink w:anchor="P49">
        <w:r>
          <w:rPr>
            <w:color w:val="0000FF"/>
          </w:rPr>
          <w:t>пункте 3</w:t>
        </w:r>
      </w:hyperlink>
      <w:r>
        <w:t xml:space="preserve"> настоящего Положения, депутат обязан не позднее трех дней со дня, когда ему стало известно о возникновении личной заинтересованности, письменно уведомить об этом комиссию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 (далее - комиссия).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 xml:space="preserve">5. При невозможности подачи уведомления в срок, установленный в </w:t>
      </w:r>
      <w:hyperlink w:anchor="P53">
        <w:r>
          <w:rPr>
            <w:color w:val="0000FF"/>
          </w:rPr>
          <w:t>пункте 4</w:t>
        </w:r>
      </w:hyperlink>
      <w:r>
        <w:t xml:space="preserve"> настоящего Положения, по уважительным причинам (в связи с болезнью, отпуском, нахождением в командировке и иным, признаваемым комиссией в качестве уважительных), депутат обязан подать уведомление не позднее трех дней со дня прекращения указанных обстоятельств.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 xml:space="preserve">6. </w:t>
      </w:r>
      <w:hyperlink w:anchor="P91">
        <w:r>
          <w:rPr>
            <w:color w:val="0000FF"/>
          </w:rPr>
          <w:t>Уведомление</w:t>
        </w:r>
      </w:hyperlink>
      <w:r>
        <w:t xml:space="preserve"> о возникновении личной заинтересованности (далее - уведомление) составляется в произвольной форме или по образцу согласно приложению 2 к настоящему постановлению.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7. В уведомлении указываются следующие сведения: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1) фамилия, имя, отчество (при наличии) депутата;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2) описание личной заинтересованности депутата;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3) описание полномочий депутата, на осуществление которых влияет или может повлиять личная заинтересованность.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lastRenderedPageBreak/>
        <w:t>8. Уведомление подается через отдел по профилактике коррупционных и иных правонарушений аппарата Алтайского краевого Законодательного Собрания (далее - отдел по профилактике коррупционных правонарушений), который осуществляет его регистрацию и не позднее дня, следующего за днем регистрации, передает в комиссию для рассмотрения.</w:t>
      </w:r>
    </w:p>
    <w:p w:rsidR="00531A25" w:rsidRDefault="00531A25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31.10.2018 </w:t>
      </w:r>
      <w:hyperlink r:id="rId20">
        <w:r>
          <w:rPr>
            <w:color w:val="0000FF"/>
          </w:rPr>
          <w:t>N 324</w:t>
        </w:r>
      </w:hyperlink>
      <w:r>
        <w:t xml:space="preserve">, от 30.05.2022 </w:t>
      </w:r>
      <w:hyperlink r:id="rId21">
        <w:r>
          <w:rPr>
            <w:color w:val="0000FF"/>
          </w:rPr>
          <w:t>N 150</w:t>
        </w:r>
      </w:hyperlink>
      <w:r>
        <w:t xml:space="preserve">, от 12.12.2024 </w:t>
      </w:r>
      <w:hyperlink r:id="rId22">
        <w:r>
          <w:rPr>
            <w:color w:val="0000FF"/>
          </w:rPr>
          <w:t>N 335</w:t>
        </w:r>
      </w:hyperlink>
      <w:r>
        <w:t>)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9. При принятии уведомления депутату выдается копия уведомления с соответствующей отметкой. В случае подачи уведомления по почте копия уведомления с соответствующей отметкой направляется депутату по почте не позднее трех дней со дня поступления уведомления.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10. Уведомление подлежит регистрации в день поступления в отдельном журнале, который должен быть прошит, пронумерован и заверен печатью аппарата Алтайского краевого Законодательного Собрания.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11. В журнал регистрации уведомлений вносится следующая информация: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1) номер и дата регистрации уведомления;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2) фамилия, имя, отчество (при наличии) депутата, подавшего уведомление;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3) краткое содержание уведомления;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4) количество листов уведомления и прилагаемых к нему материалов;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5) фамилия, имя, отчество (при наличии), должность лица, принявшего уведомление;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6) отметка о выдаче (направлении) копии зарегистрированного уведомления депутату, подавшему уведомление.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 xml:space="preserve">12. Комиссия рассматривает уведомление и проводит проверку обстоятельств, связанных с возникновением личной заинтересованности при осуществлении депутатом своих полномочий, которая приводит или может привести к конфликту интересов, в соответствии с </w:t>
      </w:r>
      <w:hyperlink r:id="rId23">
        <w:r>
          <w:rPr>
            <w:color w:val="0000FF"/>
          </w:rPr>
          <w:t>законом</w:t>
        </w:r>
      </w:hyperlink>
      <w:r>
        <w:t xml:space="preserve"> Алтайского края от 5 апреля 2012 года N 16-ЗС "О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Собрания".</w:t>
      </w:r>
    </w:p>
    <w:p w:rsidR="00531A25" w:rsidRDefault="00531A25">
      <w:pPr>
        <w:pStyle w:val="ConsPlusNormal"/>
        <w:jc w:val="both"/>
      </w:pPr>
      <w:r>
        <w:t xml:space="preserve">(п. 12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31.10.2018 N 324)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13. По итогам рассмотрения вопроса, указанного в пункте 12 настоящего приложения, комиссия принимает одно из следующих решений: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1) признать, что при осуществлении депутатом своих полномочий конфликт интересов отсутствует;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2) признать, что при осуществлении депутатом своих полномочий личная заинтересованность приводит или может привести к конфликту интересов. В этом случае комиссия рекомендует депутату и (или) председателю Алтайского краевого Законодательного Собрания принять меры по урегулированию конфликта интересов или недопущению его возникновения;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t>3) признать, что депутат не соблюдал требования об урегулировании конфликта интересов. В этом случае комиссия рекомендует Мандатной комиссии Алтайского краевого Законодательного Собрания и (или) председателю Алтайского краевого Законодательного Собрания применить к депутату конкретную меру ответственности.</w:t>
      </w:r>
    </w:p>
    <w:p w:rsidR="00531A25" w:rsidRDefault="00531A25">
      <w:pPr>
        <w:pStyle w:val="ConsPlusNormal"/>
        <w:jc w:val="both"/>
      </w:pPr>
      <w:r>
        <w:t xml:space="preserve">(п. 13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31.10.2018 N 324)</w:t>
      </w:r>
    </w:p>
    <w:p w:rsidR="00531A25" w:rsidRDefault="00531A25">
      <w:pPr>
        <w:pStyle w:val="ConsPlusNormal"/>
        <w:spacing w:before="220"/>
        <w:ind w:firstLine="540"/>
        <w:jc w:val="both"/>
      </w:pPr>
      <w:r>
        <w:lastRenderedPageBreak/>
        <w:t>14. Уведомления, материалы проверок хранятся в отделе по профилактике коррупционных правонарушений.</w:t>
      </w:r>
    </w:p>
    <w:p w:rsidR="00531A25" w:rsidRDefault="00531A25">
      <w:pPr>
        <w:pStyle w:val="ConsPlusNormal"/>
        <w:jc w:val="both"/>
      </w:pPr>
      <w:r>
        <w:t xml:space="preserve">(п. 14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31.10.2018 N 324;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30.03.2021 N 117)</w:t>
      </w: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right"/>
        <w:outlineLvl w:val="0"/>
      </w:pPr>
      <w:r>
        <w:t>Приложение 2</w:t>
      </w:r>
    </w:p>
    <w:p w:rsidR="00531A25" w:rsidRDefault="00531A25">
      <w:pPr>
        <w:pStyle w:val="ConsPlusNormal"/>
        <w:jc w:val="right"/>
      </w:pPr>
      <w:r>
        <w:t>к Постановлению</w:t>
      </w:r>
    </w:p>
    <w:p w:rsidR="00531A25" w:rsidRDefault="00531A25">
      <w:pPr>
        <w:pStyle w:val="ConsPlusNormal"/>
        <w:jc w:val="right"/>
      </w:pPr>
      <w:r>
        <w:t>Алтайского краевого</w:t>
      </w:r>
    </w:p>
    <w:p w:rsidR="00531A25" w:rsidRDefault="00531A25">
      <w:pPr>
        <w:pStyle w:val="ConsPlusNormal"/>
        <w:jc w:val="right"/>
      </w:pPr>
      <w:r>
        <w:t>Законодательного Собрания</w:t>
      </w:r>
    </w:p>
    <w:p w:rsidR="00531A25" w:rsidRDefault="00531A25">
      <w:pPr>
        <w:pStyle w:val="ConsPlusNormal"/>
        <w:jc w:val="right"/>
      </w:pPr>
      <w:r>
        <w:t>от 30 мая 2016 г. N 136</w:t>
      </w: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center"/>
      </w:pPr>
      <w:bookmarkStart w:id="3" w:name="P91"/>
      <w:bookmarkEnd w:id="3"/>
      <w:r>
        <w:t>ФОРМА</w:t>
      </w:r>
    </w:p>
    <w:p w:rsidR="00531A25" w:rsidRDefault="00531A25">
      <w:pPr>
        <w:pStyle w:val="ConsPlusNormal"/>
        <w:jc w:val="center"/>
      </w:pPr>
      <w:r>
        <w:t>УВЕДОМЛЕНИЯ ДЕПУТАТА АЛТАЙСКОГО КРАЕВОГО ЗАКОНОДАТЕЛЬНОГО</w:t>
      </w:r>
    </w:p>
    <w:p w:rsidR="00531A25" w:rsidRDefault="00531A25">
      <w:pPr>
        <w:pStyle w:val="ConsPlusNormal"/>
        <w:jc w:val="center"/>
      </w:pPr>
      <w:r>
        <w:t>СОБРАНИЯ О ВОЗНИКНОВЕНИИ ЛИЧНОЙ ЗАИНТЕРЕСОВАННОСТИ ПРИ</w:t>
      </w:r>
    </w:p>
    <w:p w:rsidR="00531A25" w:rsidRDefault="00531A25">
      <w:pPr>
        <w:pStyle w:val="ConsPlusNormal"/>
        <w:jc w:val="center"/>
      </w:pPr>
      <w:r>
        <w:t>ОСУЩЕСТВЛЕНИИ ПОЛНОМОЧИЙ, КОТОРАЯ ПРИВОДИТ ИЛИ</w:t>
      </w:r>
    </w:p>
    <w:p w:rsidR="00531A25" w:rsidRDefault="00531A25">
      <w:pPr>
        <w:pStyle w:val="ConsPlusNormal"/>
        <w:jc w:val="center"/>
      </w:pPr>
      <w:r>
        <w:t>МОЖЕТ ПРИВЕСТИ К КОНФЛИКТУ ИНТЕРЕСОВ</w:t>
      </w: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nformat"/>
        <w:jc w:val="both"/>
      </w:pPr>
      <w:r>
        <w:t xml:space="preserve">                                           В комиссию Алтайского краевого</w:t>
      </w:r>
    </w:p>
    <w:p w:rsidR="00531A25" w:rsidRDefault="00531A25">
      <w:pPr>
        <w:pStyle w:val="ConsPlusNonformat"/>
        <w:jc w:val="both"/>
      </w:pPr>
      <w:r>
        <w:t xml:space="preserve">                                           Законодательного Собрания</w:t>
      </w:r>
    </w:p>
    <w:p w:rsidR="00531A25" w:rsidRDefault="00531A25">
      <w:pPr>
        <w:pStyle w:val="ConsPlusNonformat"/>
        <w:jc w:val="both"/>
      </w:pPr>
      <w:r>
        <w:t xml:space="preserve">                                           по контролю за достоверностью</w:t>
      </w:r>
    </w:p>
    <w:p w:rsidR="00531A25" w:rsidRDefault="00531A25">
      <w:pPr>
        <w:pStyle w:val="ConsPlusNonformat"/>
        <w:jc w:val="both"/>
      </w:pPr>
      <w:r>
        <w:t xml:space="preserve">                                           сведений о доходах, об имуществе</w:t>
      </w:r>
    </w:p>
    <w:p w:rsidR="00531A25" w:rsidRDefault="00531A25">
      <w:pPr>
        <w:pStyle w:val="ConsPlusNonformat"/>
        <w:jc w:val="both"/>
      </w:pPr>
      <w:r>
        <w:t xml:space="preserve">                                           и обязательствах имущественного</w:t>
      </w:r>
    </w:p>
    <w:p w:rsidR="00531A25" w:rsidRDefault="00531A25">
      <w:pPr>
        <w:pStyle w:val="ConsPlusNonformat"/>
        <w:jc w:val="both"/>
      </w:pPr>
      <w:r>
        <w:t xml:space="preserve">                                           характера, представляемых</w:t>
      </w:r>
    </w:p>
    <w:p w:rsidR="00531A25" w:rsidRDefault="00531A25">
      <w:pPr>
        <w:pStyle w:val="ConsPlusNonformat"/>
        <w:jc w:val="both"/>
      </w:pPr>
      <w:r>
        <w:t xml:space="preserve">                                           депутатами Алтайского краевого</w:t>
      </w:r>
    </w:p>
    <w:p w:rsidR="00531A25" w:rsidRDefault="00531A25">
      <w:pPr>
        <w:pStyle w:val="ConsPlusNonformat"/>
        <w:jc w:val="both"/>
      </w:pPr>
      <w:r>
        <w:t xml:space="preserve">                                           Законодательного Собрания,</w:t>
      </w:r>
    </w:p>
    <w:p w:rsidR="00531A25" w:rsidRDefault="00531A25">
      <w:pPr>
        <w:pStyle w:val="ConsPlusNonformat"/>
        <w:jc w:val="both"/>
      </w:pPr>
      <w:r>
        <w:t xml:space="preserve">                                           от депутата Алтайского краевого</w:t>
      </w:r>
    </w:p>
    <w:p w:rsidR="00531A25" w:rsidRDefault="00531A25">
      <w:pPr>
        <w:pStyle w:val="ConsPlusNonformat"/>
        <w:jc w:val="both"/>
      </w:pPr>
      <w:r>
        <w:t xml:space="preserve">                                           Законодательного Собрания</w:t>
      </w:r>
    </w:p>
    <w:p w:rsidR="00531A25" w:rsidRDefault="00531A2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31A25" w:rsidRDefault="00531A25">
      <w:pPr>
        <w:pStyle w:val="ConsPlusNonformat"/>
        <w:jc w:val="both"/>
      </w:pPr>
      <w:r>
        <w:t xml:space="preserve">                                                      (Ф.И.О.)</w:t>
      </w:r>
    </w:p>
    <w:p w:rsidR="00531A25" w:rsidRDefault="00531A25">
      <w:pPr>
        <w:pStyle w:val="ConsPlusNonformat"/>
        <w:jc w:val="both"/>
      </w:pPr>
    </w:p>
    <w:p w:rsidR="00531A25" w:rsidRDefault="00531A25">
      <w:pPr>
        <w:pStyle w:val="ConsPlusNonformat"/>
        <w:jc w:val="both"/>
      </w:pPr>
      <w:r>
        <w:t xml:space="preserve">                                УВЕДОМЛЕНИЕ</w:t>
      </w:r>
    </w:p>
    <w:p w:rsidR="00531A25" w:rsidRDefault="00531A25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531A25" w:rsidRDefault="00531A25">
      <w:pPr>
        <w:pStyle w:val="ConsPlusNonformat"/>
        <w:jc w:val="both"/>
      </w:pPr>
      <w:r>
        <w:t xml:space="preserve">                       при осуществлении полномочий,</w:t>
      </w:r>
    </w:p>
    <w:p w:rsidR="00531A25" w:rsidRDefault="00531A25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531A25" w:rsidRDefault="00531A25">
      <w:pPr>
        <w:pStyle w:val="ConsPlusNonformat"/>
        <w:jc w:val="both"/>
      </w:pPr>
    </w:p>
    <w:p w:rsidR="00531A25" w:rsidRDefault="00531A25">
      <w:pPr>
        <w:pStyle w:val="ConsPlusNonformat"/>
        <w:jc w:val="both"/>
      </w:pPr>
      <w:r>
        <w:t xml:space="preserve">    Сообщаю   о   возникновении   у   </w:t>
      </w:r>
      <w:proofErr w:type="gramStart"/>
      <w:r>
        <w:t>меня  личной</w:t>
      </w:r>
      <w:proofErr w:type="gramEnd"/>
      <w:r>
        <w:t xml:space="preserve">  заинтересованности  при</w:t>
      </w:r>
    </w:p>
    <w:p w:rsidR="00531A25" w:rsidRDefault="00531A25">
      <w:pPr>
        <w:pStyle w:val="ConsPlusNonformat"/>
        <w:jc w:val="both"/>
      </w:pPr>
      <w:proofErr w:type="gramStart"/>
      <w:r>
        <w:t>осуществлении  полномочий</w:t>
      </w:r>
      <w:proofErr w:type="gramEnd"/>
      <w:r>
        <w:t>,  которая приводит или может привести к конфликту</w:t>
      </w:r>
    </w:p>
    <w:p w:rsidR="00531A25" w:rsidRDefault="00531A25">
      <w:pPr>
        <w:pStyle w:val="ConsPlusNonformat"/>
        <w:jc w:val="both"/>
      </w:pPr>
      <w:r>
        <w:t>интересов (нужное подчеркнуть).</w:t>
      </w:r>
    </w:p>
    <w:p w:rsidR="00531A25" w:rsidRDefault="00531A25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531A25" w:rsidRDefault="00531A25">
      <w:pPr>
        <w:pStyle w:val="ConsPlusNonformat"/>
        <w:jc w:val="both"/>
      </w:pPr>
      <w:r>
        <w:t>заинтересованности: _______________________________________________________</w:t>
      </w:r>
    </w:p>
    <w:p w:rsidR="00531A25" w:rsidRDefault="00531A25">
      <w:pPr>
        <w:pStyle w:val="ConsPlusNonformat"/>
        <w:jc w:val="both"/>
      </w:pPr>
      <w:r>
        <w:t xml:space="preserve">    </w:t>
      </w:r>
      <w:proofErr w:type="gramStart"/>
      <w:r>
        <w:t>Полномочия,  на</w:t>
      </w:r>
      <w:proofErr w:type="gramEnd"/>
      <w:r>
        <w:t xml:space="preserve">  исполнение  которых  влияет  или может повлиять личная</w:t>
      </w:r>
    </w:p>
    <w:p w:rsidR="00531A25" w:rsidRDefault="00531A25">
      <w:pPr>
        <w:pStyle w:val="ConsPlusNonformat"/>
        <w:jc w:val="both"/>
      </w:pPr>
      <w:r>
        <w:t>заинтересованность: _______________________________________________________</w:t>
      </w:r>
    </w:p>
    <w:p w:rsidR="00531A25" w:rsidRDefault="00531A25">
      <w:pPr>
        <w:pStyle w:val="ConsPlusNonformat"/>
        <w:jc w:val="both"/>
      </w:pPr>
      <w:r>
        <w:t>___________________________________________________________________________</w:t>
      </w:r>
    </w:p>
    <w:p w:rsidR="00531A25" w:rsidRDefault="00531A25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531A25" w:rsidRDefault="00531A25">
      <w:pPr>
        <w:pStyle w:val="ConsPlusNonformat"/>
        <w:jc w:val="both"/>
      </w:pPr>
      <w:r>
        <w:t>интересов: ________________________________________________________________</w:t>
      </w:r>
    </w:p>
    <w:p w:rsidR="00531A25" w:rsidRDefault="00531A25">
      <w:pPr>
        <w:pStyle w:val="ConsPlusNonformat"/>
        <w:jc w:val="both"/>
      </w:pPr>
      <w:r>
        <w:t>___________________________________________________________________________</w:t>
      </w:r>
    </w:p>
    <w:p w:rsidR="00531A25" w:rsidRDefault="00531A25">
      <w:pPr>
        <w:pStyle w:val="ConsPlusNonformat"/>
        <w:jc w:val="both"/>
      </w:pPr>
      <w:r>
        <w:t xml:space="preserve">    </w:t>
      </w:r>
      <w:proofErr w:type="gramStart"/>
      <w:r>
        <w:t>Намереваюсь  (</w:t>
      </w:r>
      <w:proofErr w:type="gramEnd"/>
      <w:r>
        <w:t>не  намереваюсь)  лично  присутствовать  при рассмотрении</w:t>
      </w:r>
    </w:p>
    <w:p w:rsidR="00531A25" w:rsidRDefault="00531A25">
      <w:pPr>
        <w:pStyle w:val="ConsPlusNonformat"/>
        <w:jc w:val="both"/>
      </w:pPr>
      <w:r>
        <w:t>настоящего уведомления (нужное подчеркнуть).</w:t>
      </w:r>
    </w:p>
    <w:p w:rsidR="00531A25" w:rsidRDefault="00531A25">
      <w:pPr>
        <w:pStyle w:val="ConsPlusNonformat"/>
        <w:jc w:val="both"/>
      </w:pPr>
    </w:p>
    <w:p w:rsidR="00531A25" w:rsidRDefault="00531A25">
      <w:pPr>
        <w:pStyle w:val="ConsPlusNonformat"/>
        <w:jc w:val="both"/>
      </w:pPr>
      <w:r>
        <w:t>Лицо,</w:t>
      </w:r>
    </w:p>
    <w:p w:rsidR="00531A25" w:rsidRDefault="00531A25">
      <w:pPr>
        <w:pStyle w:val="ConsPlusNonformat"/>
        <w:jc w:val="both"/>
      </w:pPr>
      <w:r>
        <w:t>представившее уведомление _____________   ____________________   __________</w:t>
      </w:r>
    </w:p>
    <w:p w:rsidR="00531A25" w:rsidRDefault="00531A25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    (дата)</w:t>
      </w:r>
    </w:p>
    <w:p w:rsidR="00531A25" w:rsidRDefault="00531A25">
      <w:pPr>
        <w:pStyle w:val="ConsPlusNonformat"/>
        <w:jc w:val="both"/>
      </w:pPr>
      <w:r>
        <w:t>Лицо,</w:t>
      </w:r>
    </w:p>
    <w:p w:rsidR="00531A25" w:rsidRDefault="00531A25">
      <w:pPr>
        <w:pStyle w:val="ConsPlusNonformat"/>
        <w:jc w:val="both"/>
      </w:pPr>
      <w:r>
        <w:t>принявшее уведомление _____________   ________________________   __________</w:t>
      </w:r>
    </w:p>
    <w:p w:rsidR="00531A25" w:rsidRDefault="00531A25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       (дата)</w:t>
      </w:r>
    </w:p>
    <w:p w:rsidR="00531A25" w:rsidRDefault="00531A25">
      <w:pPr>
        <w:pStyle w:val="ConsPlusNonformat"/>
        <w:jc w:val="both"/>
      </w:pPr>
    </w:p>
    <w:p w:rsidR="00531A25" w:rsidRDefault="00531A25">
      <w:pPr>
        <w:pStyle w:val="ConsPlusNonformat"/>
        <w:jc w:val="both"/>
      </w:pPr>
      <w:r>
        <w:lastRenderedPageBreak/>
        <w:t>Отметка о регистрации _____________________________________________________</w:t>
      </w:r>
    </w:p>
    <w:p w:rsidR="00531A25" w:rsidRDefault="00531A25">
      <w:pPr>
        <w:pStyle w:val="ConsPlusNonformat"/>
        <w:jc w:val="both"/>
      </w:pPr>
      <w:r>
        <w:t xml:space="preserve">                         (регистрационный номер в журнале регистрации</w:t>
      </w:r>
    </w:p>
    <w:p w:rsidR="00531A25" w:rsidRDefault="00531A25">
      <w:pPr>
        <w:pStyle w:val="ConsPlusNonformat"/>
        <w:jc w:val="both"/>
      </w:pPr>
      <w:r>
        <w:t xml:space="preserve">                                        уведомлений)</w:t>
      </w: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jc w:val="both"/>
      </w:pPr>
    </w:p>
    <w:p w:rsidR="00531A25" w:rsidRDefault="00531A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22A3" w:rsidRDefault="006822A3">
      <w:bookmarkStart w:id="4" w:name="_GoBack"/>
      <w:bookmarkEnd w:id="4"/>
    </w:p>
    <w:sectPr w:rsidR="006822A3" w:rsidSect="0019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25"/>
    <w:rsid w:val="00531A25"/>
    <w:rsid w:val="006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B6CCB-B44E-4856-98F8-2AE8589B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A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A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A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A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8735&amp;dst=100021" TargetMode="External"/><Relationship Id="rId13" Type="http://schemas.openxmlformats.org/officeDocument/2006/relationships/hyperlink" Target="https://login.consultant.ru/link/?req=doc&amp;base=RLAW016&amp;n=109678&amp;dst=100191" TargetMode="External"/><Relationship Id="rId18" Type="http://schemas.openxmlformats.org/officeDocument/2006/relationships/hyperlink" Target="https://login.consultant.ru/link/?req=doc&amp;base=RLAW016&amp;n=128682&amp;dst=100151" TargetMode="External"/><Relationship Id="rId26" Type="http://schemas.openxmlformats.org/officeDocument/2006/relationships/hyperlink" Target="https://login.consultant.ru/link/?req=doc&amp;base=RLAW016&amp;n=117279&amp;dst=100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06167&amp;dst=100020" TargetMode="External"/><Relationship Id="rId7" Type="http://schemas.openxmlformats.org/officeDocument/2006/relationships/hyperlink" Target="https://login.consultant.ru/link/?req=doc&amp;base=RLAW016&amp;n=117279&amp;dst=100013" TargetMode="External"/><Relationship Id="rId12" Type="http://schemas.openxmlformats.org/officeDocument/2006/relationships/hyperlink" Target="https://login.consultant.ru/link/?req=doc&amp;base=RLAW016&amp;n=60684&amp;dst=100507" TargetMode="External"/><Relationship Id="rId17" Type="http://schemas.openxmlformats.org/officeDocument/2006/relationships/hyperlink" Target="https://login.consultant.ru/link/?req=doc&amp;base=RLAW016&amp;n=106167&amp;dst=100020" TargetMode="External"/><Relationship Id="rId25" Type="http://schemas.openxmlformats.org/officeDocument/2006/relationships/hyperlink" Target="https://login.consultant.ru/link/?req=doc&amp;base=RLAW016&amp;n=117279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8735&amp;dst=100021" TargetMode="External"/><Relationship Id="rId20" Type="http://schemas.openxmlformats.org/officeDocument/2006/relationships/hyperlink" Target="https://login.consultant.ru/link/?req=doc&amp;base=RLAW016&amp;n=117279&amp;dst=10001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02027&amp;dst=100071" TargetMode="External"/><Relationship Id="rId11" Type="http://schemas.openxmlformats.org/officeDocument/2006/relationships/hyperlink" Target="https://login.consultant.ru/link/?req=doc&amp;base=RLAW016&amp;n=57851&amp;dst=101224" TargetMode="External"/><Relationship Id="rId24" Type="http://schemas.openxmlformats.org/officeDocument/2006/relationships/hyperlink" Target="https://login.consultant.ru/link/?req=doc&amp;base=RLAW016&amp;n=117279&amp;dst=100016" TargetMode="External"/><Relationship Id="rId5" Type="http://schemas.openxmlformats.org/officeDocument/2006/relationships/hyperlink" Target="https://login.consultant.ru/link/?req=doc&amp;base=RLAW016&amp;n=109678&amp;dst=100191" TargetMode="External"/><Relationship Id="rId15" Type="http://schemas.openxmlformats.org/officeDocument/2006/relationships/hyperlink" Target="https://login.consultant.ru/link/?req=doc&amp;base=RLAW016&amp;n=117279&amp;dst=100013" TargetMode="External"/><Relationship Id="rId23" Type="http://schemas.openxmlformats.org/officeDocument/2006/relationships/hyperlink" Target="https://login.consultant.ru/link/?req=doc&amp;base=RLAW016&amp;n=757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16&amp;n=128682&amp;dst=100151" TargetMode="External"/><Relationship Id="rId19" Type="http://schemas.openxmlformats.org/officeDocument/2006/relationships/hyperlink" Target="https://login.consultant.ru/link/?req=doc&amp;base=LAW&amp;n=1940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06167&amp;dst=100020" TargetMode="External"/><Relationship Id="rId14" Type="http://schemas.openxmlformats.org/officeDocument/2006/relationships/hyperlink" Target="https://login.consultant.ru/link/?req=doc&amp;base=RLAW016&amp;n=102027&amp;dst=100071" TargetMode="External"/><Relationship Id="rId22" Type="http://schemas.openxmlformats.org/officeDocument/2006/relationships/hyperlink" Target="https://login.consultant.ru/link/?req=doc&amp;base=RLAW016&amp;n=128682&amp;dst=100151" TargetMode="External"/><Relationship Id="rId27" Type="http://schemas.openxmlformats.org/officeDocument/2006/relationships/hyperlink" Target="https://login.consultant.ru/link/?req=doc&amp;base=RLAW016&amp;n=128735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1930</Words>
  <Characters>11003</Characters>
  <Application>Microsoft Office Word</Application>
  <DocSecurity>0</DocSecurity>
  <Lines>91</Lines>
  <Paragraphs>25</Paragraphs>
  <ScaleCrop>false</ScaleCrop>
  <Company/>
  <LinksUpToDate>false</LinksUpToDate>
  <CharactersWithSpaces>12908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2025-01-13T10:07:00Z</dcterms:created>
  <dcterms:modified xsi:type="dcterms:W3CDTF">2025-01-13T10:07:00Z</dcterms:modified>
</cp:coreProperties>
</file>